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7E4B" w:rsidRPr="00BE7E4B" w:rsidRDefault="00BE7E4B" w:rsidP="00BE7E4B">
      <w:pPr>
        <w:shd w:val="clear" w:color="auto" w:fill="FFFFFF"/>
        <w:spacing w:before="480" w:after="168" w:line="240" w:lineRule="auto"/>
        <w:outlineLvl w:val="0"/>
        <w:rPr>
          <w:rFonts w:ascii="Times New Roman" w:eastAsia="Times New Roman" w:hAnsi="Times New Roman" w:cs="Times New Roman"/>
          <w:b/>
          <w:bCs/>
          <w:color w:val="000000"/>
          <w:kern w:val="36"/>
          <w:sz w:val="28"/>
          <w:szCs w:val="28"/>
          <w:lang w:eastAsia="ru-RU"/>
        </w:rPr>
      </w:pPr>
      <w:r w:rsidRPr="00BE7E4B">
        <w:rPr>
          <w:rFonts w:ascii="Times New Roman" w:eastAsia="Times New Roman" w:hAnsi="Times New Roman" w:cs="Times New Roman"/>
          <w:b/>
          <w:bCs/>
          <w:color w:val="000000"/>
          <w:kern w:val="36"/>
          <w:sz w:val="28"/>
          <w:szCs w:val="28"/>
          <w:lang w:eastAsia="ru-RU"/>
        </w:rPr>
        <w:t>Инновационные методы работы старшего воспитателя как фактор успешной профессиональной компетентности педагогов.</w:t>
      </w:r>
    </w:p>
    <w:p w:rsidR="00BE7E4B" w:rsidRPr="00BE7E4B" w:rsidRDefault="00BE7E4B" w:rsidP="00BE7E4B">
      <w:pPr>
        <w:shd w:val="clear" w:color="auto" w:fill="FFFFFF"/>
        <w:spacing w:after="312" w:line="240" w:lineRule="auto"/>
        <w:jc w:val="right"/>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i/>
          <w:iCs/>
          <w:color w:val="000000"/>
          <w:sz w:val="28"/>
          <w:szCs w:val="28"/>
          <w:bdr w:val="none" w:sz="0" w:space="0" w:color="auto" w:frame="1"/>
          <w:lang w:eastAsia="ru-RU"/>
        </w:rPr>
        <w:t>«Давай наставления только тому, кто ищет знаний. Оказывай помощь только тому, кто не умеет внятно высказывать свои заветные думы. Обучай только того, кто способен, узнав про один угол квадрата, представить себе остальные три»</w:t>
      </w:r>
    </w:p>
    <w:p w:rsidR="00BE7E4B" w:rsidRPr="00BE7E4B" w:rsidRDefault="00BE7E4B" w:rsidP="00BE7E4B">
      <w:pPr>
        <w:shd w:val="clear" w:color="auto" w:fill="FFFFFF"/>
        <w:spacing w:after="312" w:line="240" w:lineRule="auto"/>
        <w:jc w:val="right"/>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i/>
          <w:iCs/>
          <w:color w:val="000000"/>
          <w:sz w:val="28"/>
          <w:szCs w:val="28"/>
          <w:bdr w:val="none" w:sz="0" w:space="0" w:color="auto" w:frame="1"/>
          <w:lang w:eastAsia="ru-RU"/>
        </w:rPr>
        <w:t>Конфуций</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На сегодняшний день ключевым вопросом модернизации  образования является повышение его качества, приведение в соответствие с мировыми стандартами. В документах, определяющих развитие системы образования в Российской Федерации, отмечается потребность усиления внимания государства и общества к такой важной подсистеме, как дошкольное образование.</w:t>
      </w:r>
      <w:r>
        <w:rPr>
          <w:rFonts w:ascii="Times New Roman" w:eastAsia="Times New Roman" w:hAnsi="Times New Roman" w:cs="Times New Roman"/>
          <w:color w:val="000000"/>
          <w:sz w:val="28"/>
          <w:szCs w:val="28"/>
          <w:lang w:eastAsia="ru-RU"/>
        </w:rPr>
        <w:t xml:space="preserve"> </w:t>
      </w:r>
      <w:r w:rsidRPr="00BE7E4B">
        <w:rPr>
          <w:rFonts w:ascii="Times New Roman" w:eastAsia="Times New Roman" w:hAnsi="Times New Roman" w:cs="Times New Roman"/>
          <w:color w:val="000000"/>
          <w:sz w:val="28"/>
          <w:szCs w:val="28"/>
          <w:lang w:eastAsia="ru-RU"/>
        </w:rPr>
        <w:t>Огромными способностями повышения качества образования обладает организация инновационной методической работы с педагогическими кадрами.</w:t>
      </w:r>
      <w:r>
        <w:rPr>
          <w:rFonts w:ascii="Times New Roman" w:eastAsia="Times New Roman" w:hAnsi="Times New Roman" w:cs="Times New Roman"/>
          <w:color w:val="000000"/>
          <w:sz w:val="28"/>
          <w:szCs w:val="28"/>
          <w:lang w:eastAsia="ru-RU"/>
        </w:rPr>
        <w:t xml:space="preserve"> </w:t>
      </w:r>
      <w:r w:rsidRPr="00BE7E4B">
        <w:rPr>
          <w:rFonts w:ascii="Times New Roman" w:eastAsia="Times New Roman" w:hAnsi="Times New Roman" w:cs="Times New Roman"/>
          <w:color w:val="000000"/>
          <w:sz w:val="28"/>
          <w:szCs w:val="28"/>
          <w:lang w:eastAsia="ru-RU"/>
        </w:rPr>
        <w:t>Кризисное время рождает в нашей педагогической системе не только ожидание «перемен сверху», но и ощущение необходимости собственных изменений.</w:t>
      </w:r>
      <w:r>
        <w:rPr>
          <w:rFonts w:ascii="Times New Roman" w:eastAsia="Times New Roman" w:hAnsi="Times New Roman" w:cs="Times New Roman"/>
          <w:color w:val="000000"/>
          <w:sz w:val="28"/>
          <w:szCs w:val="28"/>
          <w:lang w:eastAsia="ru-RU"/>
        </w:rPr>
        <w:t xml:space="preserve"> </w:t>
      </w:r>
      <w:r w:rsidRPr="00BE7E4B">
        <w:rPr>
          <w:rFonts w:ascii="Times New Roman" w:eastAsia="Times New Roman" w:hAnsi="Times New Roman" w:cs="Times New Roman"/>
          <w:color w:val="000000"/>
          <w:sz w:val="28"/>
          <w:szCs w:val="28"/>
          <w:lang w:eastAsia="ru-RU"/>
        </w:rPr>
        <w:t>Концепция модернизации российского образования ставит задачу достижения нового, современного качества дошкольного образования, связанного с созданием условий для развития личности ребенка, способной реализовать себя как часть социума. В связи с этим, предполагается новое содержание профессионально - педагогической деятельности педагогов ДОУ, их готовность осваивать и внедрять инновации, которые востребованы новой образовательной ситуацией.</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xml:space="preserve">     Ведущую роль в обеспечении эффективности </w:t>
      </w:r>
      <w:proofErr w:type="spellStart"/>
      <w:r w:rsidRPr="00BE7E4B">
        <w:rPr>
          <w:rFonts w:ascii="Times New Roman" w:eastAsia="Times New Roman" w:hAnsi="Times New Roman" w:cs="Times New Roman"/>
          <w:color w:val="000000"/>
          <w:sz w:val="28"/>
          <w:szCs w:val="28"/>
          <w:lang w:eastAsia="ru-RU"/>
        </w:rPr>
        <w:t>воспитательно</w:t>
      </w:r>
      <w:proofErr w:type="spellEnd"/>
      <w:r w:rsidRPr="00BE7E4B">
        <w:rPr>
          <w:rFonts w:ascii="Times New Roman" w:eastAsia="Times New Roman" w:hAnsi="Times New Roman" w:cs="Times New Roman"/>
          <w:color w:val="000000"/>
          <w:sz w:val="28"/>
          <w:szCs w:val="28"/>
          <w:lang w:eastAsia="ru-RU"/>
        </w:rPr>
        <w:t>-образовательного процесса играет педагог, его профессионализм.</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Повышение уровня мастерства педагогов — приоритетное направление деятельности методической работы, которая занимает особое место в системе управления дошкольным учреждением и представляет важное звено в целостной системе повышения квалификации педагогических кадров, так как, прежде всего, способствует активизации личности педагога, развитию его творческой личности.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xml:space="preserve">     Постоянная связь содержания методической работы с результатами работы педагогов обеспечивает непрерывный процесс совершенствования профессионального мастерства каждого воспитателя. В то же время методическая работа носит опережающий характер и отвечает за развитие и совершенствование всей работы с детьми, в соответствии с новыми достижениями в педагогической и психологической науке. Поэтому </w:t>
      </w:r>
      <w:r w:rsidRPr="00BE7E4B">
        <w:rPr>
          <w:rFonts w:ascii="Times New Roman" w:eastAsia="Times New Roman" w:hAnsi="Times New Roman" w:cs="Times New Roman"/>
          <w:color w:val="000000"/>
          <w:sz w:val="28"/>
          <w:szCs w:val="28"/>
          <w:lang w:eastAsia="ru-RU"/>
        </w:rPr>
        <w:lastRenderedPageBreak/>
        <w:t>невозможно согласиться с пониманием методической работы, как только службы корректирования ошибок в деятельности воспитателя, хотя в ходе ее приходиться решать и эти проблемы. Главным является оказание реальной, действенной и своевременной помощи педагогам. Однако проблема повышения профессионального мастерства каждого педагога дошкольного учреждения по-прежнему остается одной из самых сложных. Ни для кого не секрет, что иногда на организацию мероприятий тратится много сил, а отдача ничтожна мала. Чем же объяснить все это? Думая, размышляя по этому поводу, пришла к выводу, что традиционные формы методической работы, в которых главное место отводилось докладам, выступлениям утратили свое значение из-за низкой их эффективности и недостаточной обратной связи. Сегодня надо использовать новые, активные формы работы, которым свойственно вовлечение педагогов в деятельность и диалог, предполагающий свободный обмен мнениями.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Для обеспечения активного участия педагогов ДОУ в инновационной методической работе необходимо проектирование продуктивных форм.</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К комплексу необходимых педагогических условий относятся:</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1. отбор и экспертиза (оценивание) инновационного содержания дошкольного образования;</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2. проектирование продуктивных форм методической работы, активизирующих педагогов ДОУ на повышение профессиональной компетенции.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Инновационная методическая работа - часть профессионально - управленческой, педагогической деятельности, отличительными особенностями которой являются:</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1. обеспечение работы образовательного учреждения в режиме развития;</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2. отбор содержания методической работы, обеспечивающего личностное развитие ребенка дошкольного возраста, его саморазвитие;</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3. обеспечение педагогов информацией об инновационных фактах и явлениях и организация экспертизы;</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4. оснащение педагогов способами профессионально - педагогической деятельности, создающее эффективное воздействие на личностное развитие ребенка.</w:t>
      </w:r>
    </w:p>
    <w:p w:rsidR="00BE7E4B" w:rsidRDefault="00BE7E4B" w:rsidP="00BE7E4B">
      <w:pPr>
        <w:shd w:val="clear" w:color="auto" w:fill="FFFFFF"/>
        <w:spacing w:after="312" w:line="240" w:lineRule="auto"/>
        <w:jc w:val="center"/>
        <w:rPr>
          <w:rFonts w:ascii="Times New Roman" w:eastAsia="Times New Roman" w:hAnsi="Times New Roman" w:cs="Times New Roman"/>
          <w:b/>
          <w:bCs/>
          <w:i/>
          <w:iCs/>
          <w:color w:val="000000"/>
          <w:sz w:val="28"/>
          <w:szCs w:val="28"/>
          <w:bdr w:val="none" w:sz="0" w:space="0" w:color="auto" w:frame="1"/>
          <w:lang w:eastAsia="ru-RU"/>
        </w:rPr>
      </w:pPr>
    </w:p>
    <w:p w:rsidR="00BE7E4B" w:rsidRPr="00BE7E4B" w:rsidRDefault="00BE7E4B" w:rsidP="00BE7E4B">
      <w:pPr>
        <w:shd w:val="clear" w:color="auto" w:fill="FFFFFF"/>
        <w:spacing w:after="312" w:line="240" w:lineRule="auto"/>
        <w:jc w:val="center"/>
        <w:rPr>
          <w:rFonts w:ascii="Times New Roman" w:eastAsia="Times New Roman" w:hAnsi="Times New Roman" w:cs="Times New Roman"/>
          <w:color w:val="000000"/>
          <w:sz w:val="28"/>
          <w:szCs w:val="28"/>
          <w:lang w:eastAsia="ru-RU"/>
        </w:rPr>
      </w:pPr>
      <w:bookmarkStart w:id="0" w:name="_GoBack"/>
      <w:bookmarkEnd w:id="0"/>
      <w:r w:rsidRPr="00BE7E4B">
        <w:rPr>
          <w:rFonts w:ascii="Times New Roman" w:eastAsia="Times New Roman" w:hAnsi="Times New Roman" w:cs="Times New Roman"/>
          <w:b/>
          <w:bCs/>
          <w:i/>
          <w:iCs/>
          <w:color w:val="000000"/>
          <w:sz w:val="28"/>
          <w:szCs w:val="28"/>
          <w:bdr w:val="none" w:sz="0" w:space="0" w:color="auto" w:frame="1"/>
          <w:lang w:eastAsia="ru-RU"/>
        </w:rPr>
        <w:lastRenderedPageBreak/>
        <w:t>Методы и формы активизации инновационной деятельности педагогов.</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В настоящее время существует проблема формирования педагога инновационного дошкольного учреждения, обладающего компетентностью, креативностью, готовностью к использованию и созданию инноваций.</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Работа по повышению профессионального мастерства педагогов должна выделяться в отдельное направление и придерживаться следующих основных требований:</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1. иметь практико-ориентированный характер;</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2. интегрировать повышение квалификации и внедрение результатов научных исследований и инновационного педагогического опыта;</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3. обеспечивать индивидуально-дифференцированный подход, учитывающий возможности педагогов и их профессиональные интересы;</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4. способствовать активному освоению знаний и закреплению профессиональных умений;</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5. оценивать результативность повышения квалификации и своевременно вносить коррективы в этот процесс;</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6. обеспечивать системный и комплексный подход к повышению профессионального мастерства педагогов.</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Изучение деятельности и личности воспитателя – необходимая предпосылка повышения качества и эффективности методической работы. Помочь воспитателю добиться высоких результатов в обучении и воспитании детей можно только при условии всестороннего учета не только задач дальнейшего совершенствования, но и реальных возможностей каждого воспитателя.</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Отбор форм и методов повышения квалификации обусловлен психологическими особенностями познавательной деятельности взрослых. Поэтому учебный проце</w:t>
      </w:r>
      <w:proofErr w:type="gramStart"/>
      <w:r w:rsidRPr="00BE7E4B">
        <w:rPr>
          <w:rFonts w:ascii="Times New Roman" w:eastAsia="Times New Roman" w:hAnsi="Times New Roman" w:cs="Times New Roman"/>
          <w:color w:val="000000"/>
          <w:sz w:val="28"/>
          <w:szCs w:val="28"/>
          <w:lang w:eastAsia="ru-RU"/>
        </w:rPr>
        <w:t>сс стр</w:t>
      </w:r>
      <w:proofErr w:type="gramEnd"/>
      <w:r w:rsidRPr="00BE7E4B">
        <w:rPr>
          <w:rFonts w:ascii="Times New Roman" w:eastAsia="Times New Roman" w:hAnsi="Times New Roman" w:cs="Times New Roman"/>
          <w:color w:val="000000"/>
          <w:sz w:val="28"/>
          <w:szCs w:val="28"/>
          <w:lang w:eastAsia="ru-RU"/>
        </w:rPr>
        <w:t>оится с учетом следующих требований:</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1. реализации вариативности образовательных запросов;</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2. овладения способами самостоятельного познания и перехода в режим саморазвития;</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3. ориентации на удовлетворение потребности в неформальном профессиональном общении;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lastRenderedPageBreak/>
        <w:t>4. ориентации на самоанализ собственной деятельности и осознание необходимости её совершенствования;</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5. проблемного построения содержания лекций, семинаров, требующих от педагогов междисциплинарного синтеза;</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6. использование таких форм и методов учебной работы, которые носят исследовательский характер и направлены на осмысление собственного педагогического опыта и творческую его переработку.</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Из множества форм и методов, рекомендуемых в настоящее время для использования в работе с педагогами, можно остановиться на некоторых из них:</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1. Семинар – творческие занятия направлены на развитие творческого мышления и создания инновационных проектов.</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2. Семинар – пресс-конференции помогают быстро находить информацию по отдельным проблемам, глубоко осмысливать её, обсуждать отдельные вопросы с коллегами.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3. Игровое моделирование. Деловые и ролевые игры подразумевают моделирование реального процесса, во время которых принимают оптимальные профессиональные решения на основе анализа искусственно созданных педагогических ситуаций. Деловая игра как метод обучения позволяет «прожить» ту или иную практическую ситуацию.</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Используются и такие формы и методы, как коллективное решение проблемных ситуаций, групповая дискуссия, или мозговая атака; тренинги в малых группах по совершенствованию профессиональных умений; методы самообразовательной работы, научно-практические конференции по итогам инновационной деятельности ДОУ.</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Новой формой, позволяющей в комплексе решать основные практические и исследовательские задачи, интегрировать различные образовательные формы обучения для педагогов в инновационном учреждении, является научно-методический совет. В работу научно-методического совета включена творческая группа педагогов, научный руководитель экспериментальной площадки, заведующая ДОУ и старший воспитатель.</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xml:space="preserve">     В компетенцию его деятельности входит создание коллектива единомышленников для развития учреждения, который разрабатывает стратегию, конструктивно-методические схемы реализации общей концепции, модель учреждения и его основные структуры, методики изучения культурно-образовательных и профессиональных потребностей </w:t>
      </w:r>
      <w:r w:rsidRPr="00BE7E4B">
        <w:rPr>
          <w:rFonts w:ascii="Times New Roman" w:eastAsia="Times New Roman" w:hAnsi="Times New Roman" w:cs="Times New Roman"/>
          <w:color w:val="000000"/>
          <w:sz w:val="28"/>
          <w:szCs w:val="28"/>
          <w:lang w:eastAsia="ru-RU"/>
        </w:rPr>
        <w:lastRenderedPageBreak/>
        <w:t>всех участников педагогического процесса. Важное место в содержании работы научно-методического совета занимает анализ деятельности учреждения, результаты использования новых педагогических технологий, анализ профессиональной деятельности членов коллектива, рассмотрение прогностических программ и проектов, анализ и утверждение дидактических, методических материалов, обобщение опыта.</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xml:space="preserve">     Важным в работе научно-методического совета является и анализ инновационных способов и приемов, и их реализации в </w:t>
      </w:r>
      <w:proofErr w:type="spellStart"/>
      <w:proofErr w:type="gramStart"/>
      <w:r w:rsidRPr="00BE7E4B">
        <w:rPr>
          <w:rFonts w:ascii="Times New Roman" w:eastAsia="Times New Roman" w:hAnsi="Times New Roman" w:cs="Times New Roman"/>
          <w:color w:val="000000"/>
          <w:sz w:val="28"/>
          <w:szCs w:val="28"/>
          <w:lang w:eastAsia="ru-RU"/>
        </w:rPr>
        <w:t>социо</w:t>
      </w:r>
      <w:proofErr w:type="spellEnd"/>
      <w:r w:rsidRPr="00BE7E4B">
        <w:rPr>
          <w:rFonts w:ascii="Times New Roman" w:eastAsia="Times New Roman" w:hAnsi="Times New Roman" w:cs="Times New Roman"/>
          <w:color w:val="000000"/>
          <w:sz w:val="28"/>
          <w:szCs w:val="28"/>
          <w:lang w:eastAsia="ru-RU"/>
        </w:rPr>
        <w:t xml:space="preserve"> - культурном</w:t>
      </w:r>
      <w:proofErr w:type="gramEnd"/>
      <w:r w:rsidRPr="00BE7E4B">
        <w:rPr>
          <w:rFonts w:ascii="Times New Roman" w:eastAsia="Times New Roman" w:hAnsi="Times New Roman" w:cs="Times New Roman"/>
          <w:color w:val="000000"/>
          <w:sz w:val="28"/>
          <w:szCs w:val="28"/>
          <w:lang w:eastAsia="ru-RU"/>
        </w:rPr>
        <w:t xml:space="preserve"> пространстве, и изучение их влияния на степень развития ребенка.</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Таким образом, использование в процессе повышения профессионального мастерства педагогов ДОУ указанных и других активных форм и методов обучения обеспечивает практико-ориентированный характер учебного процесса, способствует включению в инновационную деятельность, формированию потребности в непрерывном профессиональном совершенствовании.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Повышение мастерства педагогов, пополнение их теоретических и практических знаний осуществляется с помощью разнообразных форм методической работы, а именно с использованием интерактивных форм и методов. Ценность такого подхода в том, что он обеспечивает обратную связь, откровенный обмен мнениями, формирует положительные отношения между сотрудниками. Стержнем данных форм работы с кадрами являются коллективные обсуждения, рассуждения, аргументация выводов, соревнования умов и талантов. Значение интерактивных методов - достижение таких важнейших целей, как:</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1. Стимулирование интереса и мотивации к самообразованию;</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2. Повышение уровня активности и самостоятельности;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3. Развитие навыков анализа и рефлексии своей деятельности;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xml:space="preserve">4. Развитие стремления к сотрудничеству, </w:t>
      </w:r>
      <w:proofErr w:type="spellStart"/>
      <w:r w:rsidRPr="00BE7E4B">
        <w:rPr>
          <w:rFonts w:ascii="Times New Roman" w:eastAsia="Times New Roman" w:hAnsi="Times New Roman" w:cs="Times New Roman"/>
          <w:color w:val="000000"/>
          <w:sz w:val="28"/>
          <w:szCs w:val="28"/>
          <w:lang w:eastAsia="ru-RU"/>
        </w:rPr>
        <w:t>эмпатии</w:t>
      </w:r>
      <w:proofErr w:type="spellEnd"/>
      <w:r w:rsidRPr="00BE7E4B">
        <w:rPr>
          <w:rFonts w:ascii="Times New Roman" w:eastAsia="Times New Roman" w:hAnsi="Times New Roman" w:cs="Times New Roman"/>
          <w:color w:val="000000"/>
          <w:sz w:val="28"/>
          <w:szCs w:val="28"/>
          <w:lang w:eastAsia="ru-RU"/>
        </w:rPr>
        <w:t>.</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В чем преимущества этой работы?</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Во-первых - значительно повышается мотивация профессиональной деятельности педагогов, их социальной и познавательной активности.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Во-вторых - реализуются те стороны человека, которые в повседневной, достаточно однообразной жизни, не находят применения, развития.</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lastRenderedPageBreak/>
        <w:t>В-третьих, приобретается опыт коллективной деятельности, взаимного уважения, поддержки, сотрудничества, без которого невозможен труд в человеческом обществе.</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Уровень методической подготовки педагога, его способность к профессиональному совершенствованию изучались методами тестирования и анкетирования. Что это дало?</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Тестирование показало: воспитатели испытывают трудности в овладении новыми программами, организации сюжетно-ролевой игры, установлении личностно-ориентированного взаимодействия, зачастую не могут решить возникающие проблемы.</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Анкетирование позволило определить методические проблемы, затруднения, которые возникают у воспитателей в процессе работы.</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xml:space="preserve">Работа строилась от </w:t>
      </w:r>
      <w:proofErr w:type="gramStart"/>
      <w:r w:rsidRPr="00BE7E4B">
        <w:rPr>
          <w:rFonts w:ascii="Times New Roman" w:eastAsia="Times New Roman" w:hAnsi="Times New Roman" w:cs="Times New Roman"/>
          <w:color w:val="000000"/>
          <w:sz w:val="28"/>
          <w:szCs w:val="28"/>
          <w:lang w:eastAsia="ru-RU"/>
        </w:rPr>
        <w:t>простого</w:t>
      </w:r>
      <w:proofErr w:type="gramEnd"/>
      <w:r w:rsidRPr="00BE7E4B">
        <w:rPr>
          <w:rFonts w:ascii="Times New Roman" w:eastAsia="Times New Roman" w:hAnsi="Times New Roman" w:cs="Times New Roman"/>
          <w:color w:val="000000"/>
          <w:sz w:val="28"/>
          <w:szCs w:val="28"/>
          <w:lang w:eastAsia="ru-RU"/>
        </w:rPr>
        <w:t>, к сложному, логически обоснованно, интерактивные формы соответствовали содержанию.</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Основной направленностью интерактивных форм является активизация педагогов, развития их креативного мышления, нестандартный выход из проблемной ситуации.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Первая эффективная интерактивная форма, введенная в работу с педагогами ДОУ - </w:t>
      </w:r>
      <w:r w:rsidRPr="00BE7E4B">
        <w:rPr>
          <w:rFonts w:ascii="Times New Roman" w:eastAsia="Times New Roman" w:hAnsi="Times New Roman" w:cs="Times New Roman"/>
          <w:b/>
          <w:bCs/>
          <w:i/>
          <w:iCs/>
          <w:color w:val="000000"/>
          <w:sz w:val="28"/>
          <w:szCs w:val="28"/>
          <w:bdr w:val="none" w:sz="0" w:space="0" w:color="auto" w:frame="1"/>
          <w:lang w:eastAsia="ru-RU"/>
        </w:rPr>
        <w:t>тренин</w:t>
      </w:r>
      <w:proofErr w:type="gramStart"/>
      <w:r w:rsidRPr="00BE7E4B">
        <w:rPr>
          <w:rFonts w:ascii="Times New Roman" w:eastAsia="Times New Roman" w:hAnsi="Times New Roman" w:cs="Times New Roman"/>
          <w:b/>
          <w:bCs/>
          <w:i/>
          <w:iCs/>
          <w:color w:val="000000"/>
          <w:sz w:val="28"/>
          <w:szCs w:val="28"/>
          <w:bdr w:val="none" w:sz="0" w:space="0" w:color="auto" w:frame="1"/>
          <w:lang w:eastAsia="ru-RU"/>
        </w:rPr>
        <w:t>г</w:t>
      </w:r>
      <w:r w:rsidRPr="00BE7E4B">
        <w:rPr>
          <w:rFonts w:ascii="Times New Roman" w:eastAsia="Times New Roman" w:hAnsi="Times New Roman" w:cs="Times New Roman"/>
          <w:color w:val="000000"/>
          <w:sz w:val="28"/>
          <w:szCs w:val="28"/>
          <w:lang w:eastAsia="ru-RU"/>
        </w:rPr>
        <w:t>(</w:t>
      </w:r>
      <w:proofErr w:type="gramEnd"/>
      <w:r w:rsidRPr="00BE7E4B">
        <w:rPr>
          <w:rFonts w:ascii="Times New Roman" w:eastAsia="Times New Roman" w:hAnsi="Times New Roman" w:cs="Times New Roman"/>
          <w:color w:val="000000"/>
          <w:sz w:val="28"/>
          <w:szCs w:val="28"/>
          <w:lang w:eastAsia="ru-RU"/>
        </w:rPr>
        <w:t>быстрое реагирование, быстрое обучение). Так как современная жизнь с её многочисленными трудностями как экономического, так и психологического характера требует от человека любой профессии напряжения всех его нравственных и физических сил.</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xml:space="preserve">     Педагоги оказались в наиболее сложной ситуации, так как их труд даже в стабильные времена отличался высокой эмоциональной загруженностью и </w:t>
      </w:r>
      <w:proofErr w:type="spellStart"/>
      <w:r w:rsidRPr="00BE7E4B">
        <w:rPr>
          <w:rFonts w:ascii="Times New Roman" w:eastAsia="Times New Roman" w:hAnsi="Times New Roman" w:cs="Times New Roman"/>
          <w:color w:val="000000"/>
          <w:sz w:val="28"/>
          <w:szCs w:val="28"/>
          <w:lang w:eastAsia="ru-RU"/>
        </w:rPr>
        <w:t>стрессонасыщенностью</w:t>
      </w:r>
      <w:proofErr w:type="spellEnd"/>
      <w:r w:rsidRPr="00BE7E4B">
        <w:rPr>
          <w:rFonts w:ascii="Times New Roman" w:eastAsia="Times New Roman" w:hAnsi="Times New Roman" w:cs="Times New Roman"/>
          <w:color w:val="000000"/>
          <w:sz w:val="28"/>
          <w:szCs w:val="28"/>
          <w:lang w:eastAsia="ru-RU"/>
        </w:rPr>
        <w:t>. Отрицательно окрашенное психологическое состояние педагога снижает эффективность процесса воспитания и обучения детей, повышает конфликтность во взаимоотношениях с коллегами, администрацией, родителями.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b/>
          <w:bCs/>
          <w:i/>
          <w:iCs/>
          <w:color w:val="000000"/>
          <w:sz w:val="28"/>
          <w:szCs w:val="28"/>
          <w:bdr w:val="none" w:sz="0" w:space="0" w:color="auto" w:frame="1"/>
          <w:lang w:eastAsia="ru-RU"/>
        </w:rPr>
        <w:t>     Педагогический ринг</w:t>
      </w:r>
      <w:r w:rsidRPr="00BE7E4B">
        <w:rPr>
          <w:rFonts w:ascii="Times New Roman" w:eastAsia="Times New Roman" w:hAnsi="Times New Roman" w:cs="Times New Roman"/>
          <w:color w:val="000000"/>
          <w:sz w:val="28"/>
          <w:szCs w:val="28"/>
          <w:lang w:eastAsia="ru-RU"/>
        </w:rPr>
        <w:t> - ориентирует педагогов на изучение новейших исследований в психологии и педагогике, методической литературе, способствует выявлению различных подходов к решению педагогических проблем, совершенствует навыки логического мышления и аргументации своей позиции, учит лаконичности, четкости, точности высказываний, развивает находчивость, чувство юмора. Такая форма предусматривает критерии оценки ответов, выступлений и действий участников:</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общая эрудиция;</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lastRenderedPageBreak/>
        <w:t>• профессиональные знания, умения, навыки;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умение выйти из затруднительного положения, экспромт.</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Например, педагогический ринг: «Пути совершенствования процесса обучения в ДОУ».</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xml:space="preserve">     </w:t>
      </w:r>
      <w:proofErr w:type="gramStart"/>
      <w:r w:rsidRPr="00BE7E4B">
        <w:rPr>
          <w:rFonts w:ascii="Times New Roman" w:eastAsia="Times New Roman" w:hAnsi="Times New Roman" w:cs="Times New Roman"/>
          <w:color w:val="000000"/>
          <w:sz w:val="28"/>
          <w:szCs w:val="28"/>
          <w:lang w:eastAsia="ru-RU"/>
        </w:rPr>
        <w:t>Каждый творчески работающий воспитатель знает, как часто его посещают замечательные идеи, внезапные озарения (эврика, которые, будучи своевременно невостребованными, утрачиваются, забываются.</w:t>
      </w:r>
      <w:proofErr w:type="gramEnd"/>
      <w:r w:rsidRPr="00BE7E4B">
        <w:rPr>
          <w:rFonts w:ascii="Times New Roman" w:eastAsia="Times New Roman" w:hAnsi="Times New Roman" w:cs="Times New Roman"/>
          <w:color w:val="000000"/>
          <w:sz w:val="28"/>
          <w:szCs w:val="28"/>
          <w:lang w:eastAsia="ru-RU"/>
        </w:rPr>
        <w:t xml:space="preserve"> Что бы этого не случилось, есть </w:t>
      </w:r>
      <w:r w:rsidRPr="00BE7E4B">
        <w:rPr>
          <w:rFonts w:ascii="Times New Roman" w:eastAsia="Times New Roman" w:hAnsi="Times New Roman" w:cs="Times New Roman"/>
          <w:b/>
          <w:bCs/>
          <w:i/>
          <w:iCs/>
          <w:color w:val="000000"/>
          <w:sz w:val="28"/>
          <w:szCs w:val="28"/>
          <w:bdr w:val="none" w:sz="0" w:space="0" w:color="auto" w:frame="1"/>
          <w:lang w:eastAsia="ru-RU"/>
        </w:rPr>
        <w:t>дискуссия</w:t>
      </w:r>
      <w:r w:rsidRPr="00BE7E4B">
        <w:rPr>
          <w:rFonts w:ascii="Times New Roman" w:eastAsia="Times New Roman" w:hAnsi="Times New Roman" w:cs="Times New Roman"/>
          <w:color w:val="000000"/>
          <w:sz w:val="28"/>
          <w:szCs w:val="28"/>
          <w:lang w:eastAsia="ru-RU"/>
        </w:rPr>
        <w:t> - это обсуждение-спор, столкновение разных точек зрения, позиций, подходов. В педагогическом опыте получили распространение свернутые формы дискуссий, к которым относятся</w:t>
      </w:r>
      <w:r w:rsidRPr="00BE7E4B">
        <w:rPr>
          <w:rFonts w:ascii="Times New Roman" w:eastAsia="Times New Roman" w:hAnsi="Times New Roman" w:cs="Times New Roman"/>
          <w:b/>
          <w:bCs/>
          <w:i/>
          <w:iCs/>
          <w:color w:val="000000"/>
          <w:sz w:val="28"/>
          <w:szCs w:val="28"/>
          <w:bdr w:val="none" w:sz="0" w:space="0" w:color="auto" w:frame="1"/>
          <w:lang w:eastAsia="ru-RU"/>
        </w:rPr>
        <w:t>: круглый стол техника «аквариума»</w:t>
      </w:r>
      <w:r w:rsidRPr="00BE7E4B">
        <w:rPr>
          <w:rFonts w:ascii="Times New Roman" w:eastAsia="Times New Roman" w:hAnsi="Times New Roman" w:cs="Times New Roman"/>
          <w:color w:val="000000"/>
          <w:sz w:val="28"/>
          <w:szCs w:val="28"/>
          <w:lang w:eastAsia="ru-RU"/>
        </w:rPr>
        <w:t>. Его основная задача выработать навыки критической оценки разных подходов к решению конкретных вопросов в практике работы ДОУ, умению аргументировано отстаивать свою точку зрения, формировать культуру ведения дискуссии. Темы для круглых столов могут быть разными, но они обязательно должны содержать в своей формулировке альтернативные элементы. Например, - «Проблемы взаимодействия общественного и семейного воспитания на современном этапе», «Дошкольное образовательное учреждение - каким ему быть? », «Сила личности воспитателя. В чем она? », «Десять заповедей творческой личности. Вы с ними согласны? ».</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b/>
          <w:bCs/>
          <w:i/>
          <w:iCs/>
          <w:color w:val="000000"/>
          <w:sz w:val="28"/>
          <w:szCs w:val="28"/>
          <w:bdr w:val="none" w:sz="0" w:space="0" w:color="auto" w:frame="1"/>
          <w:lang w:eastAsia="ru-RU"/>
        </w:rPr>
        <w:t>Симпозиум</w:t>
      </w:r>
      <w:r w:rsidRPr="00BE7E4B">
        <w:rPr>
          <w:rFonts w:ascii="Times New Roman" w:eastAsia="Times New Roman" w:hAnsi="Times New Roman" w:cs="Times New Roman"/>
          <w:color w:val="000000"/>
          <w:sz w:val="28"/>
          <w:szCs w:val="28"/>
          <w:lang w:eastAsia="ru-RU"/>
        </w:rPr>
        <w:t> - обсуждение, в ходе которого участники выступают с сообщениями, представляющими их точки зрения, после чего отвечают на вопросы аудитории.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b/>
          <w:bCs/>
          <w:i/>
          <w:iCs/>
          <w:color w:val="000000"/>
          <w:sz w:val="28"/>
          <w:szCs w:val="28"/>
          <w:bdr w:val="none" w:sz="0" w:space="0" w:color="auto" w:frame="1"/>
          <w:lang w:eastAsia="ru-RU"/>
        </w:rPr>
        <w:t>Дебаты</w:t>
      </w:r>
      <w:r w:rsidRPr="00BE7E4B">
        <w:rPr>
          <w:rFonts w:ascii="Times New Roman" w:eastAsia="Times New Roman" w:hAnsi="Times New Roman" w:cs="Times New Roman"/>
          <w:color w:val="000000"/>
          <w:sz w:val="28"/>
          <w:szCs w:val="28"/>
          <w:lang w:eastAsia="ru-RU"/>
        </w:rPr>
        <w:t> - обсуждение, построенное на основе заранее оговоренных выступлений представителей двух противостоящих групп.</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b/>
          <w:bCs/>
          <w:i/>
          <w:iCs/>
          <w:color w:val="000000"/>
          <w:sz w:val="28"/>
          <w:szCs w:val="28"/>
          <w:bdr w:val="none" w:sz="0" w:space="0" w:color="auto" w:frame="1"/>
          <w:lang w:eastAsia="ru-RU"/>
        </w:rPr>
        <w:t>«Судебное заседание»</w:t>
      </w:r>
      <w:r w:rsidRPr="00BE7E4B">
        <w:rPr>
          <w:rFonts w:ascii="Times New Roman" w:eastAsia="Times New Roman" w:hAnsi="Times New Roman" w:cs="Times New Roman"/>
          <w:color w:val="000000"/>
          <w:sz w:val="28"/>
          <w:szCs w:val="28"/>
          <w:lang w:eastAsia="ru-RU"/>
        </w:rPr>
        <w:t> - обсуждение, имитирующее судебное разбирательство (слушание дела)</w:t>
      </w:r>
      <w:proofErr w:type="gramStart"/>
      <w:r w:rsidRPr="00BE7E4B">
        <w:rPr>
          <w:rFonts w:ascii="Times New Roman" w:eastAsia="Times New Roman" w:hAnsi="Times New Roman" w:cs="Times New Roman"/>
          <w:color w:val="000000"/>
          <w:sz w:val="28"/>
          <w:szCs w:val="28"/>
          <w:lang w:eastAsia="ru-RU"/>
        </w:rPr>
        <w:t xml:space="preserve"> .</w:t>
      </w:r>
      <w:proofErr w:type="gramEnd"/>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b/>
          <w:bCs/>
          <w:i/>
          <w:iCs/>
          <w:color w:val="000000"/>
          <w:sz w:val="28"/>
          <w:szCs w:val="28"/>
          <w:bdr w:val="none" w:sz="0" w:space="0" w:color="auto" w:frame="1"/>
          <w:lang w:eastAsia="ru-RU"/>
        </w:rPr>
        <w:t>КВН, Что? Где? Когда? Счастливый случай</w:t>
      </w:r>
      <w:r w:rsidRPr="00BE7E4B">
        <w:rPr>
          <w:rFonts w:ascii="Times New Roman" w:eastAsia="Times New Roman" w:hAnsi="Times New Roman" w:cs="Times New Roman"/>
          <w:color w:val="000000"/>
          <w:sz w:val="28"/>
          <w:szCs w:val="28"/>
          <w:lang w:eastAsia="ru-RU"/>
        </w:rPr>
        <w:t>. Успешно используется для выработки быстрой реакции на изменение педагогической ситуации, умения найти оптимальный вариант решения задачи.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b/>
          <w:bCs/>
          <w:i/>
          <w:iCs/>
          <w:color w:val="000000"/>
          <w:sz w:val="28"/>
          <w:szCs w:val="28"/>
          <w:bdr w:val="none" w:sz="0" w:space="0" w:color="auto" w:frame="1"/>
          <w:lang w:eastAsia="ru-RU"/>
        </w:rPr>
        <w:t>Педагогические ситуации, экспромт</w:t>
      </w:r>
      <w:r w:rsidRPr="00BE7E4B">
        <w:rPr>
          <w:rFonts w:ascii="Times New Roman" w:eastAsia="Times New Roman" w:hAnsi="Times New Roman" w:cs="Times New Roman"/>
          <w:color w:val="000000"/>
          <w:sz w:val="28"/>
          <w:szCs w:val="28"/>
          <w:lang w:eastAsia="ru-RU"/>
        </w:rPr>
        <w:t> - метод активизации педагогического познания в процессе повседневного общения, взаимосвязи с детьми, родителями, коллегами. Например, ребенок сообщает педагогу, что мама и папа разошлись, и у него теперь будет новый папа. Какой может быть реакция педагога?</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lastRenderedPageBreak/>
        <w:t>     Недостатком традиционных форм работы (наряду с достоинствами) является то, что не все воспитатели выступают в роли активных участников. Устранению этого недостатка способствует деловая игра и другие инновационные формы работы с педагогическими кадрами.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b/>
          <w:bCs/>
          <w:i/>
          <w:iCs/>
          <w:color w:val="000000"/>
          <w:sz w:val="28"/>
          <w:szCs w:val="28"/>
          <w:bdr w:val="none" w:sz="0" w:space="0" w:color="auto" w:frame="1"/>
          <w:lang w:eastAsia="ru-RU"/>
        </w:rPr>
        <w:t>Деловая игра</w:t>
      </w:r>
      <w:r w:rsidRPr="00BE7E4B">
        <w:rPr>
          <w:rFonts w:ascii="Times New Roman" w:eastAsia="Times New Roman" w:hAnsi="Times New Roman" w:cs="Times New Roman"/>
          <w:color w:val="000000"/>
          <w:sz w:val="28"/>
          <w:szCs w:val="28"/>
          <w:lang w:eastAsia="ru-RU"/>
        </w:rPr>
        <w:t> может быть использована не только как зачетное занятие по результатам теоретического семинара актуальной для ДОУ проблемы, но и при разработке решений новой проблемы. Например: «Легко ли быть дошкольником? »</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b/>
          <w:bCs/>
          <w:i/>
          <w:iCs/>
          <w:color w:val="000000"/>
          <w:sz w:val="28"/>
          <w:szCs w:val="28"/>
          <w:bdr w:val="none" w:sz="0" w:space="0" w:color="auto" w:frame="1"/>
          <w:lang w:eastAsia="ru-RU"/>
        </w:rPr>
        <w:t>Банк идей</w:t>
      </w:r>
      <w:r w:rsidRPr="00BE7E4B">
        <w:rPr>
          <w:rFonts w:ascii="Times New Roman" w:eastAsia="Times New Roman" w:hAnsi="Times New Roman" w:cs="Times New Roman"/>
          <w:color w:val="000000"/>
          <w:sz w:val="28"/>
          <w:szCs w:val="28"/>
          <w:lang w:eastAsia="ru-RU"/>
        </w:rPr>
        <w:t> - это рациональный способ коллективного решения проблем, не поддающихся решению традиционными способами на данном этапе ДОУ. Например: «Экология игры: как вернуть игру в жизнь детского сада»</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Эффективной формой, на мой взгляд, является проведение </w:t>
      </w:r>
      <w:r w:rsidRPr="00BE7E4B">
        <w:rPr>
          <w:rFonts w:ascii="Times New Roman" w:eastAsia="Times New Roman" w:hAnsi="Times New Roman" w:cs="Times New Roman"/>
          <w:b/>
          <w:bCs/>
          <w:i/>
          <w:iCs/>
          <w:color w:val="000000"/>
          <w:sz w:val="28"/>
          <w:szCs w:val="28"/>
          <w:bdr w:val="none" w:sz="0" w:space="0" w:color="auto" w:frame="1"/>
          <w:lang w:eastAsia="ru-RU"/>
        </w:rPr>
        <w:t>выставки -</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b/>
          <w:bCs/>
          <w:i/>
          <w:iCs/>
          <w:color w:val="000000"/>
          <w:sz w:val="28"/>
          <w:szCs w:val="28"/>
          <w:bdr w:val="none" w:sz="0" w:space="0" w:color="auto" w:frame="1"/>
          <w:lang w:eastAsia="ru-RU"/>
        </w:rPr>
        <w:t>ярмарки педагогических идей, аукцион</w:t>
      </w:r>
      <w:r w:rsidRPr="00BE7E4B">
        <w:rPr>
          <w:rFonts w:ascii="Times New Roman" w:eastAsia="Times New Roman" w:hAnsi="Times New Roman" w:cs="Times New Roman"/>
          <w:color w:val="000000"/>
          <w:sz w:val="28"/>
          <w:szCs w:val="28"/>
          <w:lang w:eastAsia="ru-RU"/>
        </w:rPr>
        <w:t>. Грамотно подготовленная 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проведенная, она стимулирует педагогов к творчеству 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самообразованию. Поэтому основной результат выставки-ярмарки -</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заметный профессионально-личностный рост воспитателей. Благодаря</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xml:space="preserve">этой форме работы с педагогами создаются условия </w:t>
      </w:r>
      <w:proofErr w:type="gramStart"/>
      <w:r w:rsidRPr="00BE7E4B">
        <w:rPr>
          <w:rFonts w:ascii="Times New Roman" w:eastAsia="Times New Roman" w:hAnsi="Times New Roman" w:cs="Times New Roman"/>
          <w:color w:val="000000"/>
          <w:sz w:val="28"/>
          <w:szCs w:val="28"/>
          <w:lang w:eastAsia="ru-RU"/>
        </w:rPr>
        <w:t>для</w:t>
      </w:r>
      <w:proofErr w:type="gramEnd"/>
      <w:r w:rsidRPr="00BE7E4B">
        <w:rPr>
          <w:rFonts w:ascii="Times New Roman" w:eastAsia="Times New Roman" w:hAnsi="Times New Roman" w:cs="Times New Roman"/>
          <w:color w:val="000000"/>
          <w:sz w:val="28"/>
          <w:szCs w:val="28"/>
          <w:lang w:eastAsia="ru-RU"/>
        </w:rPr>
        <w:t xml:space="preserve"> публичного</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представления лучших образцов их профессиональной деятельности,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появления новых идей, установления и расширения деловых и творческих</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контактов с коллегами.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b/>
          <w:bCs/>
          <w:i/>
          <w:iCs/>
          <w:color w:val="000000"/>
          <w:sz w:val="28"/>
          <w:szCs w:val="28"/>
          <w:bdr w:val="none" w:sz="0" w:space="0" w:color="auto" w:frame="1"/>
          <w:lang w:eastAsia="ru-RU"/>
        </w:rPr>
        <w:t>Мастер – класс</w:t>
      </w:r>
      <w:r w:rsidRPr="00BE7E4B">
        <w:rPr>
          <w:rFonts w:ascii="Times New Roman" w:eastAsia="Times New Roman" w:hAnsi="Times New Roman" w:cs="Times New Roman"/>
          <w:color w:val="000000"/>
          <w:sz w:val="28"/>
          <w:szCs w:val="28"/>
          <w:lang w:eastAsia="ru-RU"/>
        </w:rPr>
        <w:t>. Его основная цель – знакомство с педагогическим опытом, системой работы, авторскими находками и всем тем, что помогло педагогу достичь наилучших результатов. Мастер – класс можно проводить как внутри ДОУ, так и для педагогов ДОУ города.</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b/>
          <w:bCs/>
          <w:i/>
          <w:iCs/>
          <w:color w:val="000000"/>
          <w:sz w:val="28"/>
          <w:szCs w:val="28"/>
          <w:bdr w:val="none" w:sz="0" w:space="0" w:color="auto" w:frame="1"/>
          <w:lang w:eastAsia="ru-RU"/>
        </w:rPr>
        <w:t>Творческий час</w:t>
      </w:r>
      <w:r w:rsidRPr="00BE7E4B">
        <w:rPr>
          <w:rFonts w:ascii="Times New Roman" w:eastAsia="Times New Roman" w:hAnsi="Times New Roman" w:cs="Times New Roman"/>
          <w:color w:val="000000"/>
          <w:sz w:val="28"/>
          <w:szCs w:val="28"/>
          <w:lang w:eastAsia="ru-RU"/>
        </w:rPr>
        <w:t> «Золотые россыпи» - работа небольшими коллективами, где разрабатываются методические рекомендации, модели анализа литературного или музыкального произведения, план - схемы поиска «клада», внедряются новые нетрадиционные техники рисования.</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Кружки качества организуются по инициативе администрации, с учетом делегирования полномочий. Ведущий метод - </w:t>
      </w:r>
      <w:r w:rsidRPr="00BE7E4B">
        <w:rPr>
          <w:rFonts w:ascii="Times New Roman" w:eastAsia="Times New Roman" w:hAnsi="Times New Roman" w:cs="Times New Roman"/>
          <w:b/>
          <w:bCs/>
          <w:i/>
          <w:iCs/>
          <w:color w:val="000000"/>
          <w:sz w:val="28"/>
          <w:szCs w:val="28"/>
          <w:bdr w:val="none" w:sz="0" w:space="0" w:color="auto" w:frame="1"/>
          <w:lang w:eastAsia="ru-RU"/>
        </w:rPr>
        <w:t>«мозговая атака»</w:t>
      </w:r>
      <w:r w:rsidRPr="00BE7E4B">
        <w:rPr>
          <w:rFonts w:ascii="Times New Roman" w:eastAsia="Times New Roman" w:hAnsi="Times New Roman" w:cs="Times New Roman"/>
          <w:color w:val="000000"/>
          <w:sz w:val="28"/>
          <w:szCs w:val="28"/>
          <w:lang w:eastAsia="ru-RU"/>
        </w:rPr>
        <w:t> или </w:t>
      </w:r>
      <w:r w:rsidRPr="00BE7E4B">
        <w:rPr>
          <w:rFonts w:ascii="Times New Roman" w:eastAsia="Times New Roman" w:hAnsi="Times New Roman" w:cs="Times New Roman"/>
          <w:b/>
          <w:bCs/>
          <w:i/>
          <w:iCs/>
          <w:color w:val="000000"/>
          <w:sz w:val="28"/>
          <w:szCs w:val="28"/>
          <w:bdr w:val="none" w:sz="0" w:space="0" w:color="auto" w:frame="1"/>
          <w:lang w:eastAsia="ru-RU"/>
        </w:rPr>
        <w:t>«мозговой штурм».</w:t>
      </w:r>
      <w:r w:rsidRPr="00BE7E4B">
        <w:rPr>
          <w:rFonts w:ascii="Times New Roman" w:eastAsia="Times New Roman" w:hAnsi="Times New Roman" w:cs="Times New Roman"/>
          <w:color w:val="000000"/>
          <w:sz w:val="28"/>
          <w:szCs w:val="28"/>
          <w:lang w:eastAsia="ru-RU"/>
        </w:rPr>
        <w:t xml:space="preserve"> Обязательным условием при организации </w:t>
      </w:r>
      <w:r w:rsidRPr="00BE7E4B">
        <w:rPr>
          <w:rFonts w:ascii="Times New Roman" w:eastAsia="Times New Roman" w:hAnsi="Times New Roman" w:cs="Times New Roman"/>
          <w:color w:val="000000"/>
          <w:sz w:val="28"/>
          <w:szCs w:val="28"/>
          <w:lang w:eastAsia="ru-RU"/>
        </w:rPr>
        <w:lastRenderedPageBreak/>
        <w:t>кружка является наличие педагога, способного обучать коллег без помощи администрации.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b/>
          <w:bCs/>
          <w:i/>
          <w:iCs/>
          <w:color w:val="000000"/>
          <w:sz w:val="28"/>
          <w:szCs w:val="28"/>
          <w:bdr w:val="none" w:sz="0" w:space="0" w:color="auto" w:frame="1"/>
          <w:lang w:eastAsia="ru-RU"/>
        </w:rPr>
        <w:t>Педагогическое «ателье» или педагогическая мастерская</w:t>
      </w:r>
      <w:r w:rsidRPr="00BE7E4B">
        <w:rPr>
          <w:rFonts w:ascii="Times New Roman" w:eastAsia="Times New Roman" w:hAnsi="Times New Roman" w:cs="Times New Roman"/>
          <w:color w:val="000000"/>
          <w:sz w:val="28"/>
          <w:szCs w:val="28"/>
          <w:lang w:eastAsia="ru-RU"/>
        </w:rPr>
        <w:t xml:space="preserve">. Их цель: педагог-мастер знакомит членов педагогического коллектива с основными идеями своей </w:t>
      </w:r>
      <w:proofErr w:type="spellStart"/>
      <w:r w:rsidRPr="00BE7E4B">
        <w:rPr>
          <w:rFonts w:ascii="Times New Roman" w:eastAsia="Times New Roman" w:hAnsi="Times New Roman" w:cs="Times New Roman"/>
          <w:color w:val="000000"/>
          <w:sz w:val="28"/>
          <w:szCs w:val="28"/>
          <w:lang w:eastAsia="ru-RU"/>
        </w:rPr>
        <w:t>воспитательно</w:t>
      </w:r>
      <w:proofErr w:type="spellEnd"/>
      <w:r w:rsidRPr="00BE7E4B">
        <w:rPr>
          <w:rFonts w:ascii="Times New Roman" w:eastAsia="Times New Roman" w:hAnsi="Times New Roman" w:cs="Times New Roman"/>
          <w:color w:val="000000"/>
          <w:sz w:val="28"/>
          <w:szCs w:val="28"/>
          <w:lang w:eastAsia="ru-RU"/>
        </w:rPr>
        <w:t xml:space="preserve">-образовательной системы и практическими рекомендациями по ее реализации. Также идет выполнение индивидуально-практических заданий с прицелом на дальнейшее использование в работе с детьми. Например: «Развитие творческого воображений дошкольника средствами художественной литературы, </w:t>
      </w:r>
      <w:proofErr w:type="spellStart"/>
      <w:r w:rsidRPr="00BE7E4B">
        <w:rPr>
          <w:rFonts w:ascii="Times New Roman" w:eastAsia="Times New Roman" w:hAnsi="Times New Roman" w:cs="Times New Roman"/>
          <w:color w:val="000000"/>
          <w:sz w:val="28"/>
          <w:szCs w:val="28"/>
          <w:lang w:eastAsia="ru-RU"/>
        </w:rPr>
        <w:t>изодеятельности</w:t>
      </w:r>
      <w:proofErr w:type="spellEnd"/>
      <w:r w:rsidRPr="00BE7E4B">
        <w:rPr>
          <w:rFonts w:ascii="Times New Roman" w:eastAsia="Times New Roman" w:hAnsi="Times New Roman" w:cs="Times New Roman"/>
          <w:color w:val="000000"/>
          <w:sz w:val="28"/>
          <w:szCs w:val="28"/>
          <w:lang w:eastAsia="ru-RU"/>
        </w:rPr>
        <w:t>, экспериментирования».</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b/>
          <w:bCs/>
          <w:i/>
          <w:iCs/>
          <w:color w:val="000000"/>
          <w:sz w:val="28"/>
          <w:szCs w:val="28"/>
          <w:bdr w:val="none" w:sz="0" w:space="0" w:color="auto" w:frame="1"/>
          <w:lang w:eastAsia="ru-RU"/>
        </w:rPr>
        <w:t>«</w:t>
      </w:r>
      <w:proofErr w:type="spellStart"/>
      <w:r w:rsidRPr="00BE7E4B">
        <w:rPr>
          <w:rFonts w:ascii="Times New Roman" w:eastAsia="Times New Roman" w:hAnsi="Times New Roman" w:cs="Times New Roman"/>
          <w:b/>
          <w:bCs/>
          <w:i/>
          <w:iCs/>
          <w:color w:val="000000"/>
          <w:sz w:val="28"/>
          <w:szCs w:val="28"/>
          <w:bdr w:val="none" w:sz="0" w:space="0" w:color="auto" w:frame="1"/>
          <w:lang w:eastAsia="ru-RU"/>
        </w:rPr>
        <w:t>Коучинг</w:t>
      </w:r>
      <w:proofErr w:type="spellEnd"/>
      <w:r w:rsidRPr="00BE7E4B">
        <w:rPr>
          <w:rFonts w:ascii="Times New Roman" w:eastAsia="Times New Roman" w:hAnsi="Times New Roman" w:cs="Times New Roman"/>
          <w:b/>
          <w:bCs/>
          <w:i/>
          <w:iCs/>
          <w:color w:val="000000"/>
          <w:sz w:val="28"/>
          <w:szCs w:val="28"/>
          <w:bdr w:val="none" w:sz="0" w:space="0" w:color="auto" w:frame="1"/>
          <w:lang w:eastAsia="ru-RU"/>
        </w:rPr>
        <w:t>–сессия»</w:t>
      </w:r>
      <w:r w:rsidRPr="00BE7E4B">
        <w:rPr>
          <w:rFonts w:ascii="Times New Roman" w:eastAsia="Times New Roman" w:hAnsi="Times New Roman" w:cs="Times New Roman"/>
          <w:color w:val="000000"/>
          <w:sz w:val="28"/>
          <w:szCs w:val="28"/>
          <w:lang w:eastAsia="ru-RU"/>
        </w:rPr>
        <w:t> - интерактивное общение, развивающее консультирование, дискуссия (вопрос - ответ). Принцип «Сделай за меня» практически не действует, здесь педагог не получает советов и рекомендаций, а только отвечает на вопросы, которые ему задает консультант, и сам находит и пути для решения проблем. В данном процессе осуществляется индивидуальная поддержка педагогов, которые ставят перед собой задачу профессионального и личностного роста, повышения персональной эффективности. Например: «Работа с аттестуемым педагогом».</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xml:space="preserve">     Работая в коллективе, важно знать его психологический климат, эмоциональное состояние педагогов, уровень профессионального и личностного развития. И мне пришла идея создать корпорацию, объединяющую педагогов общностью интересов – «Союз единомышленников». Это корпорация </w:t>
      </w:r>
      <w:proofErr w:type="gramStart"/>
      <w:r w:rsidRPr="00BE7E4B">
        <w:rPr>
          <w:rFonts w:ascii="Times New Roman" w:eastAsia="Times New Roman" w:hAnsi="Times New Roman" w:cs="Times New Roman"/>
          <w:color w:val="000000"/>
          <w:sz w:val="28"/>
          <w:szCs w:val="28"/>
          <w:lang w:eastAsia="ru-RU"/>
        </w:rPr>
        <w:t>добрых</w:t>
      </w:r>
      <w:proofErr w:type="gramEnd"/>
      <w:r w:rsidRPr="00BE7E4B">
        <w:rPr>
          <w:rFonts w:ascii="Times New Roman" w:eastAsia="Times New Roman" w:hAnsi="Times New Roman" w:cs="Times New Roman"/>
          <w:color w:val="000000"/>
          <w:sz w:val="28"/>
          <w:szCs w:val="28"/>
          <w:lang w:eastAsia="ru-RU"/>
        </w:rPr>
        <w:t xml:space="preserve">, общительных, умных, душевных, организованных, удачливых. </w:t>
      </w:r>
      <w:proofErr w:type="gramStart"/>
      <w:r w:rsidRPr="00BE7E4B">
        <w:rPr>
          <w:rFonts w:ascii="Times New Roman" w:eastAsia="Times New Roman" w:hAnsi="Times New Roman" w:cs="Times New Roman"/>
          <w:color w:val="000000"/>
          <w:sz w:val="28"/>
          <w:szCs w:val="28"/>
          <w:lang w:eastAsia="ru-RU"/>
        </w:rPr>
        <w:t>Примеры некоторых мероприятий: супер - девичник, мастерская дизайнера, звездный час, мистический Новый год, выход в театр, кино, выезд на природу.</w:t>
      </w:r>
      <w:proofErr w:type="gramEnd"/>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Ещё одна форма, которой можно использовать перед открытыми мероприятиями для воспитателей города, родителей - это настрой педагога на успешную работу - «</w:t>
      </w:r>
      <w:proofErr w:type="spellStart"/>
      <w:r w:rsidRPr="00BE7E4B">
        <w:rPr>
          <w:rFonts w:ascii="Times New Roman" w:eastAsia="Times New Roman" w:hAnsi="Times New Roman" w:cs="Times New Roman"/>
          <w:color w:val="000000"/>
          <w:sz w:val="28"/>
          <w:szCs w:val="28"/>
          <w:lang w:eastAsia="ru-RU"/>
        </w:rPr>
        <w:t>Квик</w:t>
      </w:r>
      <w:proofErr w:type="spellEnd"/>
      <w:r w:rsidRPr="00BE7E4B">
        <w:rPr>
          <w:rFonts w:ascii="Times New Roman" w:eastAsia="Times New Roman" w:hAnsi="Times New Roman" w:cs="Times New Roman"/>
          <w:color w:val="000000"/>
          <w:sz w:val="28"/>
          <w:szCs w:val="28"/>
          <w:lang w:eastAsia="ru-RU"/>
        </w:rPr>
        <w:t xml:space="preserve"> – настройка»:</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xml:space="preserve">1. Если вы хотите нравиться людям - улыбайтесь! Улыбка, солнечный лучик </w:t>
      </w:r>
      <w:proofErr w:type="gramStart"/>
      <w:r w:rsidRPr="00BE7E4B">
        <w:rPr>
          <w:rFonts w:ascii="Times New Roman" w:eastAsia="Times New Roman" w:hAnsi="Times New Roman" w:cs="Times New Roman"/>
          <w:color w:val="000000"/>
          <w:sz w:val="28"/>
          <w:szCs w:val="28"/>
          <w:lang w:eastAsia="ru-RU"/>
        </w:rPr>
        <w:t>для</w:t>
      </w:r>
      <w:proofErr w:type="gramEnd"/>
      <w:r w:rsidRPr="00BE7E4B">
        <w:rPr>
          <w:rFonts w:ascii="Times New Roman" w:eastAsia="Times New Roman" w:hAnsi="Times New Roman" w:cs="Times New Roman"/>
          <w:color w:val="000000"/>
          <w:sz w:val="28"/>
          <w:szCs w:val="28"/>
          <w:lang w:eastAsia="ru-RU"/>
        </w:rPr>
        <w:t xml:space="preserve"> опечаленных, противоядие созданное природой от неприятностей.</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2. Вы самые лучшие и красивые, пусть все манекенщицы мира вам позавидуют.</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3. Есть люди подобно золотой монете: чем дольше работают, тем</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дороже ценятся.</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4. Нет лучше любимой подруги, чем любимая работа: не стареет, и</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lastRenderedPageBreak/>
        <w:t>стареть не дает.</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5. Трудности закаляют на пути к счастью.</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Повышение качества дошкольного образования находится в прямой зависимости от кадров. Важно отметить, что в современных условиях реформирования образования радикально меняется статус педагога, его образовательные функции, соответственно меняются требования к его профессионально-педагогической компетентности, к уровню его профессионализма. В настоящий момент мы отмечаем, что сегодня востребован педагог творческий, компетентный, способный к развитию умений мобилизовать свой личностный потенциал в современной системе воспитания и развития дошкольника.</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Педагог 21 века - это:</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1. Гармонично развитая, внутренне богатая личность, стремящаяся к духовному, профессиональному, общекультурному и физическому совершенству;</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xml:space="preserve">2. </w:t>
      </w:r>
      <w:proofErr w:type="gramStart"/>
      <w:r w:rsidRPr="00BE7E4B">
        <w:rPr>
          <w:rFonts w:ascii="Times New Roman" w:eastAsia="Times New Roman" w:hAnsi="Times New Roman" w:cs="Times New Roman"/>
          <w:color w:val="000000"/>
          <w:sz w:val="28"/>
          <w:szCs w:val="28"/>
          <w:lang w:eastAsia="ru-RU"/>
        </w:rPr>
        <w:t>Умеющий</w:t>
      </w:r>
      <w:proofErr w:type="gramEnd"/>
      <w:r w:rsidRPr="00BE7E4B">
        <w:rPr>
          <w:rFonts w:ascii="Times New Roman" w:eastAsia="Times New Roman" w:hAnsi="Times New Roman" w:cs="Times New Roman"/>
          <w:color w:val="000000"/>
          <w:sz w:val="28"/>
          <w:szCs w:val="28"/>
          <w:lang w:eastAsia="ru-RU"/>
        </w:rPr>
        <w:t xml:space="preserve"> отбирать наиболее эффективные приемы, средства и технологии обучения и воспитания для реализации поставленных задач;</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xml:space="preserve">3. </w:t>
      </w:r>
      <w:proofErr w:type="gramStart"/>
      <w:r w:rsidRPr="00BE7E4B">
        <w:rPr>
          <w:rFonts w:ascii="Times New Roman" w:eastAsia="Times New Roman" w:hAnsi="Times New Roman" w:cs="Times New Roman"/>
          <w:color w:val="000000"/>
          <w:sz w:val="28"/>
          <w:szCs w:val="28"/>
          <w:lang w:eastAsia="ru-RU"/>
        </w:rPr>
        <w:t>Способный</w:t>
      </w:r>
      <w:proofErr w:type="gramEnd"/>
      <w:r w:rsidRPr="00BE7E4B">
        <w:rPr>
          <w:rFonts w:ascii="Times New Roman" w:eastAsia="Times New Roman" w:hAnsi="Times New Roman" w:cs="Times New Roman"/>
          <w:color w:val="000000"/>
          <w:sz w:val="28"/>
          <w:szCs w:val="28"/>
          <w:lang w:eastAsia="ru-RU"/>
        </w:rPr>
        <w:t xml:space="preserve"> организовать рефлексивную деятельность;</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4. Обладающий высокой степенью профессиональной компетентности, педагог должен постоянно совершенствовать свои знания и умения, заниматься самообразованием, обладать многогранностью интересов.</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 xml:space="preserve">     Подводя итоги, можно сказать, что грамотно построенная система интерактивных форм работы с педагогическими кадрами, - приведет к повышению уровня </w:t>
      </w:r>
      <w:proofErr w:type="spellStart"/>
      <w:r w:rsidRPr="00BE7E4B">
        <w:rPr>
          <w:rFonts w:ascii="Times New Roman" w:eastAsia="Times New Roman" w:hAnsi="Times New Roman" w:cs="Times New Roman"/>
          <w:color w:val="000000"/>
          <w:sz w:val="28"/>
          <w:szCs w:val="28"/>
          <w:lang w:eastAsia="ru-RU"/>
        </w:rPr>
        <w:t>воспитательно</w:t>
      </w:r>
      <w:proofErr w:type="spellEnd"/>
      <w:r w:rsidRPr="00BE7E4B">
        <w:rPr>
          <w:rFonts w:ascii="Times New Roman" w:eastAsia="Times New Roman" w:hAnsi="Times New Roman" w:cs="Times New Roman"/>
          <w:color w:val="000000"/>
          <w:sz w:val="28"/>
          <w:szCs w:val="28"/>
          <w:lang w:eastAsia="ru-RU"/>
        </w:rPr>
        <w:t>-образовательной работы ДОУ и сплотит коллектив педагогов.</w:t>
      </w:r>
    </w:p>
    <w:p w:rsidR="00BE7E4B" w:rsidRPr="00BE7E4B" w:rsidRDefault="00BE7E4B" w:rsidP="00BE7E4B">
      <w:pPr>
        <w:shd w:val="clear" w:color="auto" w:fill="FFFFFF"/>
        <w:spacing w:after="312" w:line="240" w:lineRule="auto"/>
        <w:rPr>
          <w:rFonts w:ascii="Times New Roman" w:eastAsia="Times New Roman" w:hAnsi="Times New Roman" w:cs="Times New Roman"/>
          <w:color w:val="000000"/>
          <w:sz w:val="28"/>
          <w:szCs w:val="28"/>
          <w:lang w:eastAsia="ru-RU"/>
        </w:rPr>
      </w:pPr>
      <w:r w:rsidRPr="00BE7E4B">
        <w:rPr>
          <w:rFonts w:ascii="Times New Roman" w:eastAsia="Times New Roman" w:hAnsi="Times New Roman" w:cs="Times New Roman"/>
          <w:color w:val="000000"/>
          <w:sz w:val="28"/>
          <w:szCs w:val="28"/>
          <w:lang w:eastAsia="ru-RU"/>
        </w:rPr>
        <w:t>Главное подобрать золотой ключик к каждому педагогу.</w:t>
      </w:r>
    </w:p>
    <w:p w:rsidR="003105EF" w:rsidRDefault="00BE7E4B"/>
    <w:sectPr w:rsidR="003105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7357"/>
    <w:rsid w:val="003D1FDC"/>
    <w:rsid w:val="007F12B8"/>
    <w:rsid w:val="00B67357"/>
    <w:rsid w:val="00BE7E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BE7E4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E7E4B"/>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BE7E4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BE7E4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E7E4B"/>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BE7E4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563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2953</Words>
  <Characters>16836</Characters>
  <Application>Microsoft Office Word</Application>
  <DocSecurity>0</DocSecurity>
  <Lines>140</Lines>
  <Paragraphs>39</Paragraphs>
  <ScaleCrop>false</ScaleCrop>
  <Company/>
  <LinksUpToDate>false</LinksUpToDate>
  <CharactersWithSpaces>19750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dc:creator>
  <cp:keywords/>
  <dc:description/>
  <cp:lastModifiedBy>я</cp:lastModifiedBy>
  <cp:revision>2</cp:revision>
  <dcterms:created xsi:type="dcterms:W3CDTF">2020-04-14T16:27:00Z</dcterms:created>
  <dcterms:modified xsi:type="dcterms:W3CDTF">2020-04-14T16:28:00Z</dcterms:modified>
</cp:coreProperties>
</file>